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908-B</w:t>
      </w:r>
    </w:p>
    <w:p>
      <w:pPr>
        <w:jc w:val="center"/>
        <w:ind w:start="360"/>
        <w:spacing w:before="300" w:after="300"/>
      </w:pPr>
      <w:r>
        <w:rPr>
          <w:b/>
        </w:rPr>
        <w:t xml:space="preserve">PROPERTY TAX STABILIZATION FOR SENIOR CITIZENS</w:t>
      </w:r>
    </w:p>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908-B. PROPERTY TAX STABILIZATION FOR SENIOR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908-B. PROPERTY TAX STABILIZATION FOR SENIOR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908-B. PROPERTY TAX STABILIZATION FOR SENIOR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