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§1287. Action may be commenced in 10 years after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Action may be commenced in 10 years after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§1287. ACTION MAY BE COMMENCED IN 10 YEARS AFTER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