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1288</w:t>
        <w:t xml:space="preserve">.  </w:t>
      </w:r>
      <w:r>
        <w:rPr>
          <w:b/>
        </w:rPr>
        <w:t xml:space="preserve">Applicability of provisions</w:t>
      </w:r>
    </w:p>
    <w:p>
      <w:pPr>
        <w:jc w:val="both"/>
        <w:spacing w:before="100" w:after="100"/>
        <w:ind w:start="360"/>
        <w:ind w:firstLine="360"/>
      </w:pPr>
      <w:r>
        <w:rPr/>
      </w:r>
      <w:r>
        <w:rPr/>
      </w:r>
      <w:r>
        <w:t>Sections 1286</w:t>
      </w:r>
      <w:r>
        <w:t xml:space="preserve"> and </w:t>
      </w:r>
      <w:r>
        <w:t>1287</w:t>
      </w:r>
      <w:r>
        <w:t xml:space="preserve"> shall not apply to actions between cotenants.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§1288.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§1288.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§1288.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