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§20 (AMD); PL 2023, c. 643, Pt. H, §29 (AFF); PL 2023, c. 673, §20 (AMD); PL 2023, c. 673, §28 (AFF).]</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§20 (AMD); PL 2023, c. 643, Pt. H, §29 (AFF); PL 2023, c. 673, §20 (AMD); PL 2023, c. 673, §28 (AFF).]</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PL 2023, c. 643, Pt. H, §20 (AMD). PL 2023, c. 643, Pt. H, §29 (AFF). PL 2023, c. 673, §20 (AMD). PL 2023, c. 643,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§1754-B. Registration of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§1754-B. Registration of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§1754-B. REGISTRATION OF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