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§1811-B. Credit for tax paid on purchases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§1811-B. CREDIT FOR TAX PAID ON PURCHASES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