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Timely mailing treated as timely filing and pa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2 (NEW).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Timely mailing treated as timely filing and pa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Timely mailing treated as timely filing and pay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 TIMELY MAILING TREATED AS TIMELY FILING AND PA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