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4365-D</w:t>
        <w:t xml:space="preserve">.  </w:t>
      </w:r>
      <w:r>
        <w:rPr>
          <w:b/>
        </w:rPr>
        <w:t xml:space="preserve">Rate of tax beginning November 1, 1997</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560, §A3 (NEW). PL 1997, c. 560, §A5 (AFF). PL 1997, c. 643, §T4 (AMD). PL 1997, c. 643, §T6 (AFF). PL 1997, c. 750, §D1 (AFF). PL 1999, c. 414,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§4365-D. Rate of tax beginning November 1, 1997</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§4365-D. Rate of tax beginning November 1, 1997</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§4365-D. RATE OF TAX BEGINNING NOVEMBER 1, 1997</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