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345 (AMD). PL 1969, c. 502, §7 (AMD). P&amp;SL 1971, c. 117, §D (AMD). PL 1971, c. 616, §6 (AMD). PL 1973, c. 308, §19 (AMD). PL 1973, c. 556, §6 (RPR). PL 1973, c. 783, §45 (RPR). PL 1975, c. 272, §36 (RPR). PL 1975, c. 510, §45 (AMD). PL 1975, c. 660, §5 (RPR). PL 1977, c. 48, §3 (AMD). PL 1977, c. 109 (AMD). PL 1977, c. 564, §131A (AMD). IB 1977, c. 1, §3 (AMD). PL 1977, c. 698, §5 (AMD). PL 1979, c. 666,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