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5202-E</w:t>
        <w:t xml:space="preserve">.  </w:t>
      </w:r>
      <w:r>
        <w:rPr>
          <w:b/>
        </w:rPr>
        <w:t xml:space="preserve">Report on corporate income tax data reporting</w:t>
      </w:r>
    </w:p>
    <w:p>
      <w:pPr>
        <w:jc w:val="both"/>
        <w:spacing w:before="100" w:after="100"/>
        <w:ind w:start="360"/>
        <w:ind w:firstLine="360"/>
      </w:pPr>
      <w:r>
        <w:rPr>
          <w:b/>
        </w:rPr>
        <w:t>1</w:t>
        <w:t xml:space="preserve">.  </w:t>
      </w:r>
      <w:r>
        <w:rPr>
          <w:b/>
        </w:rPr>
        <w:t xml:space="preserve">Report.</w:t>
        <w:t xml:space="preserve"> </w:t>
      </w:r>
      <w:r>
        <w:t xml:space="preserve"> </w:t>
      </w:r>
      <w:r>
        <w:t xml:space="preserve">Beginning January 31, 2025 and biennially thereafter, the bureau shall, consistent with </w:t>
      </w:r>
      <w:r>
        <w:t>section 191</w:t>
      </w:r>
      <w:r>
        <w:t xml:space="preserve">, provide a report on corporate income tax to the joint standing committee of the Legislature having jurisdiction over taxation matters. The report must include the following:</w:t>
      </w:r>
    </w:p>
    <w:p>
      <w:pPr>
        <w:jc w:val="both"/>
        <w:spacing w:before="100" w:after="0"/>
        <w:ind w:start="720"/>
      </w:pPr>
      <w:r>
        <w:rPr/>
        <w:t>A</w:t>
        <w:t xml:space="preserve">.  </w:t>
      </w:r>
      <w:r>
        <w:rPr/>
      </w:r>
      <w:r>
        <w:t xml:space="preserve">  Of the 50 largest for-profit employers in the State as measured by payroll withholding, for which there is complete data, the number that paid zero state corporate income tax in the 4 most recent tax years or received a refunded portion of a refundable credit;</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B</w:t>
        <w:t xml:space="preserve">.  </w:t>
      </w:r>
      <w:r>
        <w:rPr/>
      </w:r>
      <w:r>
        <w:t xml:space="preserve">The number of corporations that filed corporate income taxes that reported over $50,000,000, over $100,000,000, over $250,000,000 and over $1,000,000,000 in federal taxable income for the 2 previous tax years;</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C</w:t>
        <w:t xml:space="preserve">.  </w:t>
      </w:r>
      <w:r>
        <w:rPr/>
      </w:r>
      <w:r>
        <w:t xml:space="preserve">For each income range identified in </w:t>
      </w:r>
      <w:r>
        <w:t>paragraph B</w:t>
      </w:r>
      <w:r>
        <w:t xml:space="preserve">:</w:t>
      </w:r>
    </w:p>
    <w:p>
      <w:pPr>
        <w:jc w:val="both"/>
        <w:spacing w:before="100" w:after="0"/>
        <w:ind w:start="1080"/>
      </w:pPr>
      <w:r>
        <w:rPr/>
        <w:t>(</w:t>
        <w:t>1</w:t>
        <w:t xml:space="preserve">)  </w:t>
      </w:r>
      <w:r>
        <w:rPr/>
      </w:r>
      <w:r>
        <w:t xml:space="preserve">The total income reported;</w:t>
      </w:r>
    </w:p>
    <w:p>
      <w:pPr>
        <w:jc w:val="both"/>
        <w:spacing w:before="100" w:after="0"/>
        <w:ind w:start="1080"/>
      </w:pPr>
      <w:r>
        <w:rPr/>
        <w:t>(</w:t>
        <w:t>2</w:t>
        <w:t xml:space="preserve">)  </w:t>
      </w:r>
      <w:r>
        <w:rPr/>
      </w:r>
      <w:r>
        <w:t xml:space="preserve">The total income apportioned to the State; and</w:t>
      </w:r>
    </w:p>
    <w:p>
      <w:pPr>
        <w:jc w:val="both"/>
        <w:spacing w:before="100" w:after="0"/>
        <w:ind w:start="1080"/>
      </w:pPr>
      <w:r>
        <w:rPr/>
        <w:t>(</w:t>
        <w:t>3</w:t>
        <w:t xml:space="preserve">)  </w:t>
      </w:r>
      <w:r>
        <w:rPr/>
      </w:r>
      <w:r>
        <w:t xml:space="preserve">The number of filers that reported zero or less total corporate income tax due for the 4 most recent tax years for which there is complete data;</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D</w:t>
        <w:t xml:space="preserve">.  </w:t>
      </w:r>
      <w:r>
        <w:rPr/>
      </w:r>
      <w:r>
        <w:t xml:space="preserve">The percentage of corporations that filed corporate income taxes doing business in the State that reported total corporate income tax due of zero or less for the 4 most recent tax years for which there is complete data; and</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E</w:t>
        <w:t xml:space="preserve">.  </w:t>
      </w:r>
      <w:r>
        <w:rPr/>
      </w:r>
      <w:r>
        <w:t xml:space="preserve">The percentage of corporations that filed corporate income taxes doing business in the State that reported federal taxable income of greater than zero and reported total Maine corporate income tax due of zero or less for the 4 most recent tax years for which there is complete data; and</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720"/>
      </w:pPr>
      <w:r>
        <w:rPr/>
        <w:t>F</w:t>
        <w:t xml:space="preserve">.  </w:t>
      </w:r>
      <w:r>
        <w:rPr/>
      </w:r>
      <w:r>
        <w:t xml:space="preserve">The percentage of corporations that filed corporate income taxes doing business in the State that reported federal taxable income of greater than zero and reported zero income apportioned to the State of adjusted federal income.</w:t>
      </w:r>
      <w:r>
        <w:t xml:space="preserve">  </w:t>
      </w:r>
      <w:r xmlns:wp="http://schemas.openxmlformats.org/drawingml/2010/wordprocessingDrawing" xmlns:w15="http://schemas.microsoft.com/office/word/2012/wordml">
        <w:rPr>
          <w:rFonts w:ascii="Arial" w:hAnsi="Arial" w:cs="Arial"/>
          <w:sz w:val="22"/>
          <w:szCs w:val="22"/>
        </w:rPr>
        <w:t xml:space="preserve">[PL 2023, c. 627, §1 (NEW).]</w:t>
      </w:r>
    </w:p>
    <w:p>
      <w:pPr>
        <w:jc w:val="both"/>
        <w:spacing w:before="100" w:after="0"/>
        <w:ind w:start="360"/>
      </w:pPr>
      <w:r>
        <w:rPr/>
      </w:r>
      <w:r>
        <w:rPr/>
      </w:r>
      <w:r>
        <w:t xml:space="preserve">For the purposes of this section, "corporate" and "corporation" include C corporations and limited liability companies taxed as corporations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§5202-E. Report on corporate income tax data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§5202-E. Report on corporate income tax data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§5202-E. REPORT ON CORPORATE INCOME TAX DATA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