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file a return of information in accordance with this section on or after January 31, 2022 and who fails to do so, or who willfully files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2023, c. 523,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PL 2023, c. 523,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§5242. Information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§5242. Information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§5242. INFORMATION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