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§6162. Eligibility criteria;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 Eligibility criteria;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 ELIGIBILITY CRITERIA;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