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§6234. Municipal authority;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§6234. Municipal authority;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§6234. MUNICIPAL AUTHORITY;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