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§6256. Recording liens in county; recording constitutes notice of state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§6256. Recording liens in county; recording constitutes notice of state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§6256. RECORDING LIENS IN COUNTY; RECORDING CONSTITUTES NOTICE OF STATE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