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Returns processed after July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§6304. Returns processed after July 1,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Returns processed after July 1, 1988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§6304. RETURNS PROCESSED AFTER JULY 1,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