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6661</w:t>
        <w:t xml:space="preserve">.  </w:t>
      </w:r>
      <w:r>
        <w:rPr>
          <w:b/>
        </w:rPr>
        <w:t xml:space="preserve">Certain leased property</w:t>
      </w:r>
    </w:p>
    <w:p>
      <w:pPr>
        <w:jc w:val="both"/>
        <w:spacing w:before="100" w:after="100"/>
        <w:ind w:start="360"/>
        <w:ind w:firstLine="360"/>
      </w:pPr>
      <w:r>
        <w:rPr/>
      </w:r>
      <w:r>
        <w:rPr/>
      </w:r>
      <w:r>
        <w:t xml:space="preserve">A lessor of eligible property shall pay over to the lessee of that property reimbursement of property taxes received by the lessor under this chapter with respect to that property to the extent that the lessor has been reimbursed for those taxes by the lessee.</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w:pPr>
        <w:jc w:val="both"/>
        <w:spacing w:before="100" w:after="100"/>
        <w:ind w:start="360"/>
      </w:pPr>
      <w:r>
        <w:rPr>
          <w:b w:val="true"/>
          <w:i/>
          <w:caps w:val="true"/>
        </w:rPr>
        <w:t xml:space="preserve">Revisor's Note: </w:t>
      </w:r>
      <w:r>
        <w:t>§6661.  Program name (As enacted by PL 2001, c. 396, §49 is REALLOCATED TO TITLE 36, SECTION 6663)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PL 2001, c. 392, §1 (NEW). PL 2001, c. 392, §3 (AFF). PL 2001, c. 396, §49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§6661. Certain leased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§6661. Certain leased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§6661. CERTAIN LEASED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