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State-municipal revenue sharing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State-municipal revenue sharing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§714. STATE-MUNICIPAL REVENUE SHARING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