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432, §§4,5 (AMD). PL 1975, c. 701, §19 (AMD). PL 1979, c. 506, §1 (AMD). PL 1979, c. 541, §§A253-A256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§28.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