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Governor's military staff</w:t>
      </w:r>
    </w:p>
    <w:p>
      <w:pPr>
        <w:jc w:val="both"/>
        <w:spacing w:before="100" w:after="100"/>
        <w:ind w:start="360"/>
        <w:ind w:firstLine="360"/>
      </w:pPr>
      <w:r>
        <w:rPr/>
      </w:r>
      <w:r>
        <w:rPr/>
      </w:r>
      <w:r>
        <w:t xml:space="preserve">The military staff of the Governor as Commander in Chief consists of:</w:t>
      </w:r>
      <w:r>
        <w:t xml:space="preserve">  </w:t>
      </w:r>
      <w:r xmlns:wp="http://schemas.openxmlformats.org/drawingml/2010/wordprocessingDrawing" xmlns:w15="http://schemas.microsoft.com/office/word/2012/wordml">
        <w:rPr>
          <w:rFonts w:ascii="Arial" w:hAnsi="Arial" w:cs="Arial"/>
          <w:sz w:val="22"/>
          <w:szCs w:val="22"/>
        </w:rPr>
        <w:t xml:space="preserve">[PL 2001, c. 662, §16 (AMD).]</w:t>
      </w:r>
    </w:p>
    <w:p>
      <w:pPr>
        <w:jc w:val="both"/>
        <w:spacing w:before="100" w:after="0"/>
        <w:ind w:start="360"/>
        <w:ind w:firstLine="360"/>
      </w:pPr>
      <w:r>
        <w:rPr>
          <w:b/>
        </w:rPr>
        <w:t>1</w:t>
        <w:t xml:space="preserve">.  </w:t>
      </w:r>
      <w:r>
        <w:rPr>
          <w:b/>
        </w:rPr>
        <w:t xml:space="preserve">Adjutant General.</w:t>
        <w:t xml:space="preserve"> </w:t>
      </w:r>
      <w:r>
        <w:t xml:space="preserve"> </w:t>
      </w:r>
      <w:r>
        <w:t xml:space="preserve">The Adjutant General, who is chief of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§16 (AMD).]</w:t>
      </w:r>
    </w:p>
    <w:p>
      <w:pPr>
        <w:jc w:val="both"/>
        <w:spacing w:before="100" w:after="0"/>
        <w:ind w:start="360"/>
        <w:ind w:firstLine="360"/>
      </w:pPr>
      <w:r>
        <w:rPr>
          <w:b/>
        </w:rPr>
        <w:t>2</w:t>
        <w:t xml:space="preserve">.  </w:t>
      </w:r>
      <w:r>
        <w:rPr>
          <w:b/>
        </w:rPr>
        <w:t xml:space="preserve">Senior staff officers.</w:t>
        <w:t xml:space="preserve"> </w:t>
      </w:r>
      <w:r>
        <w:t xml:space="preserve"> </w:t>
      </w:r>
      <w:r>
        <w:t xml:space="preserve">The senior officer on duty with each of the staff sections organized under </w:t>
      </w:r>
      <w:r>
        <w:t>section 105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Other staff officers.</w:t>
        <w:t xml:space="preserve"> </w:t>
      </w:r>
      <w:r>
        <w:t xml:space="preserve"> </w:t>
      </w:r>
      <w:r>
        <w:t xml:space="preserve">Other staff officers as appointed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Governor's military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Governor's military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§104. GOVERNOR'S MILITARY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