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Cessation of tuition benefit</w:t>
      </w:r>
    </w:p>
    <w:p>
      <w:pPr>
        <w:jc w:val="both"/>
        <w:spacing w:before="100" w:after="100"/>
        <w:ind w:start="360"/>
        <w:ind w:firstLine="360"/>
      </w:pPr>
      <w:r>
        <w:rPr/>
      </w:r>
      <w:r>
        <w:rPr/>
      </w:r>
      <w:r>
        <w:t xml:space="preserve">The tuition benefit granted under this subchapter for a member ceases upon: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Credit hours.</w:t>
        <w:t xml:space="preserve"> </w:t>
      </w:r>
      <w:r>
        <w:t xml:space="preserve"> </w:t>
      </w:r>
      <w:r>
        <w:t xml:space="preserve">Accumulation of 130 credit hours or the equivalent of the tuition benefit as provided in this subchapter when the benefit is used in part or in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2</w:t>
        <w:t xml:space="preserve">.  </w:t>
      </w:r>
      <w:r>
        <w:rPr>
          <w:b/>
        </w:rPr>
        <w:t xml:space="preserve">Unsatisfactory participation.</w:t>
        <w:t xml:space="preserve"> </w:t>
      </w:r>
      <w:r>
        <w:t xml:space="preserve"> </w:t>
      </w:r>
      <w:r>
        <w:t xml:space="preserve">Unsatisfactory participation in the Maine National Guard as certified to the state postsecondary education institution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3</w:t>
        <w:t xml:space="preserve">.  </w:t>
      </w:r>
      <w:r>
        <w:rPr>
          <w:b/>
        </w:rPr>
        <w:t xml:space="preserve">Good academic standing.</w:t>
        <w:t xml:space="preserve"> </w:t>
      </w:r>
      <w:r>
        <w:t xml:space="preserve"> </w:t>
      </w:r>
      <w:r>
        <w:t xml:space="preserve">Failure by the member to maintain good academic standing and a cumulative grade point average of at least 2.0 on a 4.0 scale at the state postsecondary education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4</w:t>
        <w:t xml:space="preserve">.  </w:t>
      </w:r>
      <w:r>
        <w:rPr>
          <w:b/>
        </w:rPr>
        <w:t xml:space="preserve">Restitution plan.</w:t>
        <w:t xml:space="preserve"> </w:t>
      </w:r>
      <w:r>
        <w:t xml:space="preserve"> </w:t>
      </w:r>
      <w:r>
        <w:t xml:space="preserve">Imposition of a plan for the member to pay restitution of tuition benefits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Cessation of tuition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Cessation of tuition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§355. CESSATION OF TUITION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