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1310-K</w:t>
        <w:t xml:space="preserve">.  </w:t>
      </w:r>
      <w:r>
        <w:rPr>
          <w:b/>
        </w:rPr>
        <w:t xml:space="preserve">State recycling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1987, c. 752, §§1,2 (AMD). PL 1989, c. 585, §E21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§1310-K. State recycling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§1310-K. State recycling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§1310-K. STATE RECYCLING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