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1316-L</w:t>
        <w:t xml:space="preserve">.  </w:t>
      </w:r>
      <w:r>
        <w:rPr>
          <w:b/>
        </w:rPr>
        <w:t xml:space="preserve">Management of motor vehicle tires</w:t>
      </w:r>
    </w:p>
    <w:p>
      <w:pPr>
        <w:jc w:val="both"/>
        <w:spacing w:before="100" w:after="100"/>
        <w:ind w:start="360"/>
        <w:ind w:firstLine="360"/>
      </w:pPr>
      <w:r>
        <w:rPr>
          <w:b/>
        </w:rPr>
        <w:t>1</w:t>
        <w:t xml:space="preserve">.  </w:t>
      </w:r>
      <w:r>
        <w:rPr>
          <w:b/>
        </w:rPr>
        <w:t xml:space="preserve">Disposal, storage and processing.</w:t>
        <w:t xml:space="preserve"> </w:t>
      </w:r>
      <w:r>
        <w:t xml:space="preserve"> </w:t>
      </w:r>
      <w:r>
        <w:t xml:space="preserve">A person may not dispose of, store or process, or cause to be disposed of, stored or processed, used motor vehicle tires at a site or facility in this State that:</w:t>
      </w:r>
    </w:p>
    <w:p>
      <w:pPr>
        <w:jc w:val="both"/>
        <w:spacing w:before="100" w:after="0"/>
        <w:ind w:start="720"/>
      </w:pPr>
      <w:r>
        <w:rPr/>
        <w:t>A</w:t>
        <w:t xml:space="preserve">.  </w:t>
      </w:r>
      <w:r>
        <w:rPr/>
      </w:r>
      <w:r>
        <w:t xml:space="preserve">Is an uncontrolled tire stockpile that is the subject of an administrative order of the commissioner pursuant to </w:t>
      </w:r>
      <w:r>
        <w:t>section 1316‑A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B</w:t>
        <w:t xml:space="preserve">.  </w:t>
      </w:r>
      <w:r>
        <w:rPr/>
      </w:r>
      <w:r>
        <w:t xml:space="preserve">Is unlicensed, unless the facility is exempt from licensing or otherwise authorized under state law to dispose of, store or process such tires.</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b/>
        </w:rPr>
        <w:t>2</w:t>
        <w:t xml:space="preserve">.  </w:t>
      </w:r>
      <w:r>
        <w:rPr>
          <w:b/>
        </w:rPr>
        <w:t xml:space="preserve">Transfer to tire transporter.</w:t>
        <w:t xml:space="preserve"> </w:t>
      </w:r>
      <w:r>
        <w:t xml:space="preserve"> </w:t>
      </w:r>
      <w:r>
        <w:t xml:space="preserve">A person may not transfer custody or possession of scrap tires to any transporter if that person knows or has reason to believe the transporter:</w:t>
      </w:r>
    </w:p>
    <w:p>
      <w:pPr>
        <w:jc w:val="both"/>
        <w:spacing w:before="100" w:after="0"/>
        <w:ind w:start="720"/>
      </w:pPr>
      <w:r>
        <w:rPr/>
        <w:t>A</w:t>
        <w:t xml:space="preserve">.  </w:t>
      </w:r>
      <w:r>
        <w:rPr/>
      </w:r>
      <w:r>
        <w:t xml:space="preserve">Does not have a license or permit to transport scrap tires as required by department rules;</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B</w:t>
        <w:t xml:space="preserve">.  </w:t>
      </w:r>
      <w:r>
        <w:rPr/>
      </w:r>
      <w:r>
        <w:t xml:space="preserve">Does not have a manifest documenting the transport of such tires as required by department rules; or</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C</w:t>
        <w:t xml:space="preserve">.  </w:t>
      </w:r>
      <w:r>
        <w:rPr/>
      </w:r>
      <w:r>
        <w:t xml:space="preserve">Will transport or handle the scrap tires in violation of this subchapter or of </w:t>
      </w:r>
      <w:r>
        <w:t>subchapter II‑A</w:t>
      </w:r>
      <w:r>
        <w:t xml:space="preserve"> or rules adopted pursuant to </w:t>
      </w:r>
      <w:r>
        <w:t>section 1304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r>
      <w:r>
        <w:rPr/>
      </w:r>
      <w:r>
        <w:t xml:space="preserve">The department shall maintain current lists of uncontrolled tire stockpiles, licensed and authorized tire storage, disposal or processing facilities and transporters licensed or authorized to transport scrap tires.</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§1316-L. Management of motor vehicle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§1316-L. Management of motor vehicle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§1316-L. MANAGEMENT OF MOTOR VEHICLE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