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1496</w:t>
        <w:t xml:space="preserve">.  </w:t>
      </w:r>
      <w:r>
        <w:rPr>
          <w:b/>
        </w:rPr>
        <w:t xml:space="preserve">Nullifying previous compacts or agreements</w:t>
      </w:r>
    </w:p>
    <w:p>
      <w:pPr>
        <w:jc w:val="both"/>
        <w:spacing w:before="100" w:after="100"/>
        <w:ind w:start="360"/>
        <w:ind w:firstLine="360"/>
      </w:pPr>
      <w:r>
        <w:rPr/>
      </w:r>
      <w:r>
        <w:rPr/>
      </w:r>
      <w:r>
        <w:t xml:space="preserve">Any compact, agreement or contract into which the State of Maine has entered with any individual, corporation or partnership or with any other state or states or the Federal Government between May 1, 1984, and the effective date of this Act concerning the disposal or storage of low-level radioactive wastes shall be null and void.</w:t>
      </w:r>
      <w:r>
        <w:t xml:space="preserve">  </w:t>
      </w:r>
      <w:r xmlns:wp="http://schemas.openxmlformats.org/drawingml/2010/wordprocessingDrawing" xmlns:w15="http://schemas.microsoft.com/office/word/2012/wordml">
        <w:rPr>
          <w:rFonts w:ascii="Arial" w:hAnsi="Arial" w:cs="Arial"/>
          <w:sz w:val="22"/>
          <w:szCs w:val="22"/>
        </w:rPr>
        <w:t xml:space="preserve">[IB 1985,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1985, c.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§1496. Nullifying previous compacts or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§1496. Nullifying previous compacts or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§1496. NULLIFYING PREVIOUS COMPACTS OR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