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3116</w:t>
        <w:t xml:space="preserve">.  </w:t>
      </w:r>
      <w:r>
        <w:rPr>
          <w:b/>
        </w:rPr>
        <w:t xml:space="preserve">Denial of redemption center license</w:t>
      </w:r>
    </w:p>
    <w:p>
      <w:pPr>
        <w:jc w:val="both"/>
        <w:spacing w:before="100" w:after="0"/>
        <w:ind w:start="360"/>
        <w:ind w:firstLine="360"/>
      </w:pPr>
      <w:r>
        <w:rPr>
          <w:b/>
        </w:rPr>
        <w:t>1</w:t>
        <w:t xml:space="preserve">.  </w:t>
      </w:r>
      <w:r>
        <w:rPr>
          <w:b/>
        </w:rPr>
        <w:t xml:space="preserve">Denial of application.</w:t>
        <w:t xml:space="preserve"> </w:t>
      </w:r>
      <w:r>
        <w:t xml:space="preserve"> </w:t>
      </w:r>
      <w:r>
        <w:t xml:space="preserve">The department shall notify an applicant denied a license for a redemption center of the reasons for the denial.  Written notification must be sent to the mailing address given by the applicant in the application for a redemption center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2</w:t>
        <w:t xml:space="preserve">.  </w:t>
      </w:r>
      <w:r>
        <w:rPr>
          <w:b/>
        </w:rPr>
        <w:t xml:space="preserve">Aggrieved applicants.</w:t>
        <w:t xml:space="preserve"> </w:t>
      </w:r>
      <w:r>
        <w:t xml:space="preserve"> </w:t>
      </w:r>
      <w:r>
        <w:t xml:space="preserve">An applicant aggrieved by a decision made by the department may appeal the decision to the board in accordance with </w:t>
      </w:r>
      <w:r>
        <w:t>section 344, subsection 2‑A</w:t>
      </w:r>
      <w:r>
        <w:t xml:space="preserve"> or by filing an appeal with the Superior Court and serving a copy of the appeal upon the department in accordance with the Maine Rules of Civil Procedure, Rule 80C.  The appeal to the board or to the Superior Court must be filed and served within 30 days of the mailing of the department's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2019, c. 526,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§3116. Denial of redemption center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§3116. Denial of redemption center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§3116. DENIAL OF REDEMPTION CENTER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