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Real estate acquired subject to Mill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 Real estate acquired subject to Mill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Real estate acquired subject to Mill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§328. REAL ESTATE ACQUIRED SUBJECT TO MILL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