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§496-B. WATER QUALITY NETWORK -- ARTICLE VI-B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