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§13 (NEW). PL 1991, c. 509, §46 (AMD). PL 1997, c. 727, §C17 (AMD). PL 1999, c. 355,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