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Saco River Corridor established</w:t>
      </w:r>
    </w:p>
    <w:p>
      <w:pPr>
        <w:jc w:val="both"/>
        <w:spacing w:before="100" w:after="100"/>
        <w:ind w:start="360"/>
        <w:ind w:firstLine="360"/>
      </w:pPr>
      <w:r>
        <w:rPr/>
      </w:r>
      <w:r>
        <w:rPr/>
      </w:r>
      <w:r>
        <w:t xml:space="preserve">There is hereby created the Saco River Corridor, herein referred to as the "corridor," which includes the Saco River from the landward side of the rock jetty in Saco Bay to the New Hampshire border; the Ossipee River from its confluence with the Saco River to the New Hampshire border; and the Little Ossipee River from its confluence with the Saco River to the New Hampshire border at Balch Pond.</w:t>
      </w:r>
      <w:r>
        <w:t xml:space="preserve">  </w:t>
      </w:r>
      <w:r xmlns:wp="http://schemas.openxmlformats.org/drawingml/2010/wordprocessingDrawing" xmlns:w15="http://schemas.microsoft.com/office/word/2012/wordml">
        <w:rPr>
          <w:rFonts w:ascii="Arial" w:hAnsi="Arial" w:cs="Arial"/>
          <w:sz w:val="22"/>
          <w:szCs w:val="22"/>
        </w:rPr>
        <w:t xml:space="preserve">[PL 1995, c. 171, §3 (AMD).]</w:t>
      </w:r>
    </w:p>
    <w:p>
      <w:pPr>
        <w:jc w:val="both"/>
        <w:spacing w:before="100" w:after="100"/>
        <w:ind w:start="360"/>
        <w:ind w:firstLine="360"/>
      </w:pPr>
      <w:r>
        <w:rPr/>
      </w:r>
      <w:r>
        <w:rPr/>
      </w:r>
      <w:r>
        <w:t xml:space="preserve">The corridor also includes the lands adjacent to these rivers to a distance of 500 feet as measured on a horizontal plane from the normal or mean high water line of these rivers or to the edge of the 100-year floodplain if that extends beyond 500 feet, up to a maximum of 1,000 feet.</w:t>
      </w:r>
      <w:r>
        <w:t xml:space="preserve">  </w:t>
      </w:r>
      <w:r xmlns:wp="http://schemas.openxmlformats.org/drawingml/2010/wordprocessingDrawing" xmlns:w15="http://schemas.microsoft.com/office/word/2012/wordml">
        <w:rPr>
          <w:rFonts w:ascii="Arial" w:hAnsi="Arial" w:cs="Arial"/>
          <w:sz w:val="22"/>
          <w:szCs w:val="22"/>
        </w:rPr>
        <w:t xml:space="preserve">[PL 1995, c. 171,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§953. Saco River Corridor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Saco River Corridor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§953. SACO RIVER CORRIDOR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