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§3 (AMD). PL 1973, c. 788, §237 (AMD). PL 1977, c. 696, §410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