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 Time and place of formal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Time and place of formal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§98. TIME AND PLACE OF FORMAL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