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Control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Control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§1251. CONTROL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