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1358</w:t>
        <w:t xml:space="preserve">.  </w:t>
      </w:r>
      <w:r>
        <w:rPr>
          <w:b/>
        </w:rPr>
        <w:t xml:space="preserve">Cost-of-living and other adjustments</w:t>
      </w:r>
    </w:p>
    <w:p>
      <w:pPr>
        <w:jc w:val="both"/>
        <w:spacing w:before="100" w:after="100"/>
        <w:ind w:start="360"/>
        <w:ind w:firstLine="360"/>
      </w:pPr>
      <w:r>
        <w:rPr>
          <w:b/>
        </w:rPr>
        <w:t>1</w:t>
        <w:t xml:space="preserve">.  </w:t>
      </w:r>
      <w:r>
        <w:rPr>
          <w:b/>
        </w:rPr>
        <w:t xml:space="preserve">Cost-of-living adjustments.</w:t>
        <w:t xml:space="preserve"> </w:t>
      </w:r>
      <w:r>
        <w:t xml:space="preserve"> </w:t>
      </w:r>
      <w:r>
        <w:t xml:space="preserve">Except as provided in </w:t>
      </w:r>
      <w:r>
        <w:t>subsection 2, paragraph A</w:t>
      </w:r>
      <w:r>
        <w:t xml:space="preserve">, retirement allowances under this chapter must be adjusted on the same basis as provided for members of the State Employee and Teacher Retirement Program by </w:t>
      </w:r>
      <w:r>
        <w:t>Title 5, section 17806</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§9 (RPR).]</w:t>
      </w:r>
    </w:p>
    <w:p>
      <w:pPr>
        <w:jc w:val="both"/>
        <w:spacing w:before="100" w:after="100"/>
        <w:ind w:start="360"/>
        <w:ind w:firstLine="360"/>
      </w:pPr>
      <w:r>
        <w:rPr>
          <w:b/>
        </w:rPr>
        <w:t>2</w:t>
        <w:t xml:space="preserve">.  </w:t>
      </w:r>
      <w:r>
        <w:rPr>
          <w:b/>
        </w:rPr>
        <w:t xml:space="preserve">Retirement allowances.</w:t>
        <w:t xml:space="preserve"> </w:t>
      </w:r>
      <w:r>
        <w:t xml:space="preserve"> </w:t>
      </w:r>
      <w:r>
        <w:t xml:space="preserve">Retirement allowances under </w:t>
      </w:r>
      <w:r>
        <w:t>section 1352, subsection 4</w:t>
      </w:r>
      <w:r>
        <w:t xml:space="preserve">.</w:t>
      </w:r>
    </w:p>
    <w:p>
      <w:pPr>
        <w:jc w:val="both"/>
        <w:spacing w:before="100" w:after="0"/>
        <w:ind w:start="720"/>
      </w:pPr>
      <w:r>
        <w:rPr/>
        <w:t>A</w:t>
        <w:t xml:space="preserve">.  </w:t>
      </w:r>
      <w:r>
        <w:rPr/>
      </w:r>
      <w:r>
        <w:t xml:space="preserve">Beginning in July 1985, and each July thereafter, through July 1989, retirement allowances under </w:t>
      </w:r>
      <w:r>
        <w:t>section 1352, subsection 4</w:t>
      </w:r>
      <w:r>
        <w:t xml:space="preserve">, shall be increased by 6% compounded annually.</w:t>
      </w:r>
      <w:r>
        <w:t xml:space="preserve">  </w:t>
      </w:r>
      <w:r xmlns:wp="http://schemas.openxmlformats.org/drawingml/2010/wordprocessingDrawing" xmlns:w15="http://schemas.microsoft.com/office/word/2012/wordml">
        <w:rPr>
          <w:rFonts w:ascii="Arial" w:hAnsi="Arial" w:cs="Arial"/>
          <w:sz w:val="22"/>
          <w:szCs w:val="22"/>
        </w:rPr>
        <w:t xml:space="preserve">[PL 1985, c. 693, §11 (NEW).]</w:t>
      </w:r>
    </w:p>
    <w:p>
      <w:pPr>
        <w:jc w:val="both"/>
        <w:spacing w:before="100" w:after="0"/>
        <w:ind w:start="720"/>
      </w:pPr>
      <w:r>
        <w:rPr/>
        <w:t>B</w:t>
        <w:t xml:space="preserve">.  </w:t>
      </w:r>
      <w:r>
        <w:rPr/>
      </w:r>
      <w:r>
        <w:t xml:space="preserve">Beginning in September 1990, and each September thereafter, retirement allowances under </w:t>
      </w:r>
      <w:r>
        <w:t>section 1352, subsection 4</w:t>
      </w:r>
      <w:r>
        <w:t xml:space="preserve">, shall be adjusted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693,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§§B36,B45 (AMD). PL 1985, c. 693, §11 (RPR). PL 1993, c. 410, §§L8-A (AMD). PL 1993, c. 595, §2 (AMD). PL 2007, c. 249, §8 (AMD). PL 2009, c. 433, §§1, 2 (AMD). PL 2009, c. 473, §1, 2 (AMD). PL 2011, c. 380, Pt. T,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§1358. Cost-of-living and other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§1358. Cost-of-living and other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§1358. COST-OF-LIVING AND OTHER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