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251-A</w:t>
        <w:t xml:space="preserve">.  </w:t>
      </w:r>
      <w:r>
        <w:rPr>
          <w:b/>
        </w:rPr>
        <w:t xml:space="preserve">Other proceedings involving parental rights; transfer to District Court</w:t>
      </w:r>
    </w:p>
    <w:p>
      <w:pPr>
        <w:jc w:val="both"/>
        <w:spacing w:before="100" w:after="100"/>
        <w:ind w:start="360"/>
        <w:ind w:firstLine="360"/>
      </w:pPr>
      <w:r>
        <w:rPr>
          <w:b/>
        </w:rPr>
        <w:t>1</w:t>
        <w:t xml:space="preserve">.  </w:t>
      </w:r>
      <w:r>
        <w:rPr>
          <w:b/>
        </w:rPr>
        <w:t xml:space="preserve">Disclosure of orders and proceedings.</w:t>
        <w:t xml:space="preserve"> </w:t>
      </w:r>
      <w:r>
        <w:t xml:space="preserve"> </w:t>
      </w:r>
      <w:r>
        <w:t xml:space="preserve">The judge of probate presiding over any matter involving guardianship, adoption or change of name or another matter involving custody or other parental rights with respect to a minor child shall require all parties to disclose whether they have knowledge of:</w:t>
      </w:r>
    </w:p>
    <w:p>
      <w:pPr>
        <w:jc w:val="both"/>
        <w:spacing w:before="100" w:after="0"/>
        <w:ind w:start="720"/>
      </w:pPr>
      <w:r>
        <w:rPr/>
        <w:t>A</w:t>
        <w:t xml:space="preserve">.  </w:t>
      </w:r>
      <w:r>
        <w:rPr/>
      </w:r>
      <w:r>
        <w:t xml:space="preserve">Any interim or final order then in effect concerning custody or other parental rights with respect to the minor child, including any order of the District Court terminating parental rights; appointing a guardian, including a permanency, emergency or interim guardian; awarding parental rights to a 3rd party; or granting an adoption;</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B</w:t>
        <w:t xml:space="preserve">.  </w:t>
      </w:r>
      <w:r>
        <w:rPr/>
      </w:r>
      <w:r>
        <w:t xml:space="preserve">Any proceeding under the Maine Juvenile Code brought against the minor child pending in District Court or any proceeding involving custody or other parental rights with respect to the minor child pending before any court of this State or another state, including the District Court; or</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C</w:t>
        <w:t xml:space="preserve">.  </w:t>
      </w:r>
      <w:r>
        <w:rPr/>
      </w:r>
      <w:r>
        <w:t xml:space="preserve">Any other related action pending before any court of this State or another state, including the District Court.</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0"/>
        <w:ind w:start="360"/>
        <w:ind w:firstLine="360"/>
      </w:pPr>
      <w:r>
        <w:rPr>
          <w:b/>
        </w:rPr>
        <w:t>2</w:t>
        <w:t xml:space="preserve">.  </w:t>
      </w:r>
      <w:r>
        <w:rPr>
          <w:b/>
        </w:rPr>
        <w:t xml:space="preserve">Transfer to District Court.</w:t>
        <w:t xml:space="preserve"> </w:t>
      </w:r>
      <w:r>
        <w:t xml:space="preserve"> </w:t>
      </w:r>
      <w:r>
        <w:t xml:space="preserve">Except as provided in </w:t>
      </w:r>
      <w:r>
        <w:t>subsection 3</w:t>
      </w:r>
      <w:r>
        <w:t xml:space="preserve">, if in a matter before the Probate Court concerning a minor child a judge of probate becomes aware that a proceeding under the Maine Juvenile Code brought against the minor child or a proceeding involving custody or other parental rights with respect to the minor child is pending in the District Court or that the minor child is or was the subject of a District Court order terminating parental rights, appointing a guardian, including a permanency, emergency or interim guardian, awarding parental rights to a 3rd party or granting an adoption, the judge shall notify the District Court and take appropriate action to facilitate a transfer of the matter to the District Court.  If a matter is transferred to the District Court under this subsection,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100"/>
        <w:ind w:start="360"/>
        <w:ind w:firstLine="360"/>
      </w:pPr>
      <w:r>
        <w:rPr>
          <w:b/>
        </w:rPr>
        <w:t>3</w:t>
        <w:t xml:space="preserve">.  </w:t>
      </w:r>
      <w:r>
        <w:rPr>
          <w:b/>
        </w:rPr>
        <w:t xml:space="preserve">Exception to transfer.</w:t>
        <w:t xml:space="preserve"> </w:t>
      </w:r>
      <w:r>
        <w:t xml:space="preserve"> </w:t>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w:t>
      </w:r>
      <w:r>
        <w:t>section 152, subsection 5‑A</w:t>
      </w:r>
      <w:r>
        <w:t xml:space="preserve"> and may not transfer that matter to the District Court under </w:t>
      </w:r>
      <w:r>
        <w:t>subsection 2</w:t>
      </w:r>
      <w:r>
        <w:t xml:space="preserve"> if:</w:t>
      </w:r>
    </w:p>
    <w:p>
      <w:pPr>
        <w:jc w:val="both"/>
        <w:spacing w:before="100" w:after="0"/>
        <w:ind w:start="720"/>
      </w:pPr>
      <w:r>
        <w:rPr/>
        <w:t>A</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w:pPr>
        <w:jc w:val="both"/>
        <w:spacing w:before="100" w:after="0"/>
        <w:ind w:start="720"/>
      </w:pPr>
      <w:r>
        <w:rPr/>
        <w:t>B</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(NEW).]</w:t>
      </w:r>
    </w:p>
    <w:p>
      <w:pPr>
        <w:jc w:val="both"/>
        <w:spacing w:before="100" w:after="100"/>
        <w:ind w:start="360"/>
        <w:ind w:firstLine="360"/>
      </w:pPr>
      <w:r>
        <w:rPr/>
      </w:r>
      <w:r>
        <w:rPr/>
      </w:r>
      <w:r>
        <w:t xml:space="preserve">For purposes of this section, a proceeding is pending if a complaint, petition or post-judgment motion has been filed and the final judgment or final order on that complaint, petition or post-judgment motion has not yet been issued.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460, §4 (NEW). PL 2023, c. 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§251-A. Other proceedings involving parental rights; transfer to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§251-A. Other proceedings involving parental rights; transfer to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§251-A. OTHER PROCEEDINGS INVOLVING PARENTAL RIGHTS; TRANSFER TO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