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INSURANCE ON PUBLIC BUILDINGS</w:t>
      </w:r>
    </w:p>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 INSURANCE ON PUBLIC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