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308</w:t>
      </w:r>
    </w:p>
    <w:p>
      <w:pPr>
        <w:jc w:val="center"/>
        <w:ind w:start="360"/>
        <w:spacing w:before="300" w:after="300"/>
      </w:pPr>
      <w:r>
        <w:rPr>
          <w:b/>
        </w:rPr>
        <w:t xml:space="preserve">STATE AGENCY RULES</w:t>
      </w:r>
    </w:p>
    <w:p>
      <w:pPr>
        <w:jc w:val="center"/>
        <w:ind w:start="360"/>
        <w:spacing w:before="300" w:after="300"/>
      </w:pPr>
      <w:r>
        <w:rPr>
          <w:b/>
        </w:rPr>
        <w:t>(REPEALED)</w:t>
      </w:r>
    </w:p>
    <w:p>
      <w:pPr>
        <w:jc w:val="both"/>
        <w:spacing w:before="100" w:after="100"/>
        <w:ind w:start="1080" w:hanging="720"/>
      </w:pPr>
      <w:r>
        <w:rPr>
          <w:b/>
        </w:rPr>
        <w:t>§</w:t>
        <w:t>2501</w:t>
        <w:t xml:space="preserve">.  </w:t>
      </w:r>
      <w:r>
        <w:rPr>
          <w:b/>
        </w:rPr>
        <w:t xml:space="preserve">Statement of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jc w:val="both"/>
        <w:spacing w:before="100" w:after="100"/>
        <w:ind w:start="1080" w:hanging="720"/>
      </w:pPr>
      <w:r>
        <w:rPr>
          <w:b/>
        </w:rPr>
        <w:t>§</w:t>
        <w:t>2502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jc w:val="both"/>
        <w:spacing w:before="100" w:after="100"/>
        <w:ind w:start="1080" w:hanging="720"/>
      </w:pPr>
      <w:r>
        <w:rPr>
          <w:b/>
        </w:rPr>
        <w:t>§</w:t>
        <w:t>2503</w:t>
        <w:t xml:space="preserve">.  </w:t>
      </w:r>
      <w:r>
        <w:rPr>
          <w:b/>
        </w:rPr>
        <w:t xml:space="preserve">Assisgnment of rules to standing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jc w:val="both"/>
        <w:spacing w:before="100" w:after="100"/>
        <w:ind w:start="1080" w:hanging="720"/>
      </w:pPr>
      <w:r>
        <w:rPr>
          <w:b/>
        </w:rPr>
        <w:t>§</w:t>
        <w:t>2504</w:t>
        <w:t xml:space="preserve">.  </w:t>
      </w:r>
      <w:r>
        <w:rPr>
          <w:b/>
        </w:rPr>
        <w:t xml:space="preserve">Automatic expiration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jc w:val="both"/>
        <w:spacing w:before="100" w:after="100"/>
        <w:ind w:start="1080" w:hanging="720"/>
      </w:pPr>
      <w:r>
        <w:rPr>
          <w:b/>
        </w:rPr>
        <w:t>§</w:t>
        <w:t>2505</w:t>
        <w:t xml:space="preserve">.  </w:t>
      </w:r>
      <w:r>
        <w:rPr>
          <w:b/>
        </w:rPr>
        <w:t xml:space="preserve">Joint legislative committee review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jc w:val="both"/>
        <w:spacing w:before="100" w:after="100"/>
        <w:ind w:start="1080" w:hanging="720"/>
      </w:pPr>
      <w:r>
        <w:rPr>
          <w:b/>
        </w:rPr>
        <w:t>§</w:t>
        <w:t>2506</w:t>
        <w:t xml:space="preserve">.  </w:t>
      </w:r>
      <w:r>
        <w:rPr>
          <w:b/>
        </w:rPr>
        <w:t xml:space="preserve">Administering and other agencies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jc w:val="both"/>
        <w:spacing w:before="100" w:after="100"/>
        <w:ind w:start="1080" w:hanging="720"/>
      </w:pPr>
      <w:r>
        <w:rPr>
          <w:b/>
        </w:rPr>
        <w:t>§</w:t>
        <w:t>2507</w:t>
        <w:t xml:space="preserve">.  </w:t>
      </w:r>
      <w:r>
        <w:rPr>
          <w:b/>
        </w:rPr>
        <w:t xml:space="preserve">Legislative Administrative Director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jc w:val="both"/>
        <w:spacing w:before="100" w:after="100"/>
        <w:ind w:start="1080" w:hanging="720"/>
      </w:pPr>
      <w:r>
        <w:rPr>
          <w:b/>
        </w:rPr>
        <w:t>§</w:t>
        <w:t>2508</w:t>
        <w:t xml:space="preserve">.  </w:t>
      </w:r>
      <w:r>
        <w:rPr>
          <w:b/>
        </w:rPr>
        <w:t xml:space="preserve">Savings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308. STATE AGENCY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308. STATE AGENCY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308. STATE AGENCY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