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w:t>
      </w:r>
    </w:p>
    <w:p>
      <w:pPr>
        <w:jc w:val="center"/>
        <w:ind w:start="360"/>
        <w:spacing w:before="300" w:after="300"/>
      </w:pPr>
      <w:r>
        <w:rPr>
          <w:b/>
        </w:rPr>
        <w:t xml:space="preserve">EDUCATIONAL LEAVE</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jc w:val="both"/>
        <w:spacing w:before="100" w:after="100"/>
        <w:ind w:start="1080" w:hanging="720"/>
      </w:pPr>
      <w:r>
        <w:rPr>
          <w:b/>
        </w:rPr>
        <w:t>§</w:t>
        <w:t>722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jc w:val="both"/>
        <w:spacing w:before="100" w:after="100"/>
        <w:ind w:start="1080" w:hanging="720"/>
      </w:pPr>
      <w:r>
        <w:rPr>
          <w:b/>
        </w:rPr>
        <w:t>§</w:t>
        <w:t>723</w:t>
        <w:t xml:space="preserve">.  </w:t>
      </w:r>
      <w:r>
        <w:rPr>
          <w:b/>
        </w:rPr>
        <w:t xml:space="preserve">Educational Leave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1975, c. 766, §4 (AMD). PL 1975, c. 771, §56 (AMD). PL 1983, c. 812, §21 (AMD). PL 1985, c. 785, §B21 (AMD). PL 1989, c. 483, §A10 (AMD). PL 1989, c. 503, §B15 (AMD). PL 1989, c. 878, §A9 (RPR). PL 1991, c. 376, §14 (AMD). PL 2001, c. 519, §2 (RP). </w:t>
      </w:r>
    </w:p>
    <w:p>
      <w:pPr>
        <w:jc w:val="both"/>
        <w:spacing w:before="100" w:after="100"/>
        <w:ind w:start="1080" w:hanging="720"/>
      </w:pPr>
      <w:r>
        <w:rPr>
          <w:b/>
        </w:rPr>
        <w:t>§</w:t>
        <w:t>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1977, c. 694, §18 (AMD). PL 2001, c. 519, §2 (RP). </w:t>
      </w:r>
    </w:p>
    <w:p>
      <w:pPr>
        <w:jc w:val="both"/>
        <w:spacing w:before="100" w:after="100"/>
        <w:ind w:start="1080" w:hanging="720"/>
      </w:pPr>
      <w:r>
        <w:rPr>
          <w:b/>
        </w:rPr>
        <w:t>§</w:t>
        <w:t>725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1991, c. 376, §15 (RP). </w:t>
      </w:r>
    </w:p>
    <w:p>
      <w:pPr>
        <w:jc w:val="both"/>
        <w:spacing w:before="100" w:after="100"/>
        <w:ind w:start="1080" w:hanging="720"/>
      </w:pPr>
      <w:r>
        <w:rPr>
          <w:b/>
        </w:rPr>
        <w:t>§</w:t>
        <w:t>725-A</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§16 (NEW). PL 2001, c. 519, §2 (RP). </w:t>
      </w:r>
    </w:p>
    <w:p>
      <w:pPr>
        <w:jc w:val="both"/>
        <w:spacing w:before="100" w:after="100"/>
        <w:ind w:start="1080" w:hanging="720"/>
      </w:pPr>
      <w:r>
        <w:rPr>
          <w:b/>
        </w:rPr>
        <w:t>§</w:t>
        <w:t>726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jc w:val="both"/>
        <w:spacing w:before="100" w:after="100"/>
        <w:ind w:start="1080" w:hanging="720"/>
      </w:pPr>
      <w:r>
        <w:rPr>
          <w:b/>
        </w:rPr>
        <w:t>§</w:t>
        <w:t>727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 EDUCATIONAL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 EDUCATIONAL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60. EDUCATIONAL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