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61</w:t>
      </w:r>
    </w:p>
    <w:p>
      <w:pPr>
        <w:jc w:val="center"/>
        <w:ind w:start="360"/>
        <w:spacing w:before="300" w:after="300"/>
      </w:pPr>
      <w:r>
        <w:rPr>
          <w:b/>
        </w:rPr>
        <w:t xml:space="preserve">VIOLATIONS</w:t>
      </w:r>
    </w:p>
    <w:p>
      <w:pPr>
        <w:jc w:val="center"/>
        <w:ind w:start="360"/>
        <w:spacing w:before="300" w:after="300"/>
      </w:pPr>
      <w:r>
        <w:rPr>
          <w:b/>
        </w:rPr>
        <w:t>(REPEALED)</w:t>
      </w:r>
    </w:p>
    <w:p>
      <w:pPr>
        <w:jc w:val="both"/>
        <w:spacing w:before="100" w:after="100"/>
        <w:ind w:start="1080" w:hanging="720"/>
      </w:pPr>
      <w:r>
        <w:rPr>
          <w:b/>
        </w:rPr>
        <w:t>§</w:t>
        <w:t>741</w:t>
        <w:t xml:space="preserve">.  </w:t>
      </w:r>
      <w:r>
        <w:rPr>
          <w:b/>
        </w:rPr>
        <w:t xml:space="preserve">Penalties; forfeiture of office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564, §29 (RP). PL 1979, c. 541, §A28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61. VIOLATIONS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61. VIOLATIONS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Chapter 61. VIOLATIONS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