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Ordinary death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 §1 (AMD). PL 1965, c. 171, §2 (AMD). PL 1965, c. 425, §5 (AMD). PL 1965, c. 513, §8 (AMD). PL 1967, c. 509 (AMD). PL 1969, c. 415, §§9-12 (AMD). PL 1969, c. 488 (AMD). PL 1971, c. 511 (AMD). PL 1973, c. 122, §§4,5 (AMD). PL 1975, c. 622, §55 (AMD). PL 1975, c. 778, §1 (AMD). PL 1977, c. 573, §2 (AMD). PL 1979, c. 541, §A31 (AMD). PL 1979, c. 663, §18 (AMD). PL 1981, c. 519, §1 (AMD). PL 1983, c. 53 (AMD). PL 1983, c. 146, §2 (AMD). PL 1983, c. 480, §A7 (AMD). PL 1983, c. 583, §2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§1124. Ordinary death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Ordinary death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§1124. ORDINARY DEATH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