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Participating loc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1, §4 (AMD). PL 1975, c. 622, §63 (AMD). PL 1983, c. 461, §4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3. Participating loc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Participating loc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53. PARTICIPATING LOC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