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13056-B</w:t>
        <w:t xml:space="preserve">.  </w:t>
      </w:r>
      <w:r>
        <w:rPr>
          <w:b/>
        </w:rPr>
        <w:t xml:space="preserve">Reporting requirements of recipients of economic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434, §2 (NEW). PL 2009, c. 337, §1 (AMD). PL 2017, c. 264,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§13056-B. Reporting requirements of recipients of economic development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§13056-B. Reporting requirements of recipients of economic development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§13056-B. REPORTING REQUIREMENTS OF RECIPIENTS OF ECONOMIC DEVELOPMENT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