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13080-F</w:t>
        <w:t xml:space="preserve">.  </w:t>
      </w:r>
      <w:r>
        <w:rPr>
          <w:b/>
        </w:rPr>
        <w:t xml:space="preserve">Other municipal powers</w:t>
      </w:r>
    </w:p>
    <w:p>
      <w:pPr>
        <w:jc w:val="both"/>
        <w:spacing w:before="100" w:after="0"/>
        <w:ind w:start="360"/>
        <w:ind w:firstLine="360"/>
      </w:pPr>
      <w:r>
        <w:rPr>
          <w:b/>
        </w:rPr>
        <w:t>1</w:t>
        <w:t xml:space="preserve">.  </w:t>
      </w:r>
      <w:r>
        <w:rPr>
          <w:b/>
        </w:rPr>
        <w:t xml:space="preserve">Traffic ordinances.</w:t>
        <w:t xml:space="preserve"> </w:t>
      </w:r>
      <w:r>
        <w:t xml:space="preserve"> </w:t>
      </w:r>
      <w:r>
        <w:t xml:space="preserve">The authority has the power to enact traffic ordinances and regulate the operation of motor vehicles under </w:t>
      </w:r>
      <w:r>
        <w:t>Title 30‑A, section 3009</w:t>
      </w:r>
      <w:r>
        <w:t xml:space="preserve">, to the extent that power is not inconsistent with other validly enacted municipal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Operating expenses.</w:t>
        <w:t xml:space="preserve"> </w:t>
      </w:r>
      <w:r>
        <w:t xml:space="preserve"> </w:t>
      </w:r>
      <w:r>
        <w:t xml:space="preserve">The authority has all the powers of a municipality to raise and appropriate money under </w:t>
      </w:r>
      <w:r>
        <w:t>Title 30‑A, sections 5722</w:t>
      </w:r>
      <w:r>
        <w:t xml:space="preserve"> and </w:t>
      </w:r>
      <w:r>
        <w:t>5723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Zoning.</w:t>
        <w:t xml:space="preserve"> </w:t>
      </w:r>
      <w:r>
        <w:t xml:space="preserve"> </w:t>
      </w:r>
      <w:r>
        <w:t xml:space="preserve">The authority may adopt and enforce zoning and other land use ordinances for all Loring Air Force Base property.  The authority shall comply with the mandatory shoreland zoning provisions of </w:t>
      </w:r>
      <w:r>
        <w:t>Title 38, sections 435</w:t>
      </w:r>
      <w:r>
        <w:t xml:space="preserve"> to 449.  The ordinances preempt any municipal or local ordinances affecting the property.  The authority shall secure rights-of-way, easements and zoning rules needed to adequately clear and protect the aerial approaches to the airport by removing, lowering, relocating, marking, lighting or otherwise mitigating existing airport hazards.  The authority shall endeavor, to the extent reasonable, to ensure compatible use of land adjacent to or in the immediate vicinity area of the airport as provided in the Maine Aeronautics Act, </w:t>
      </w:r>
      <w:r>
        <w:t>Title 6, 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§3 (AMD).]</w:t>
      </w:r>
    </w:p>
    <w:p>
      <w:pPr>
        <w:jc w:val="both"/>
        <w:spacing w:before="100" w:after="100"/>
        <w:ind w:start="360"/>
        <w:ind w:firstLine="360"/>
      </w:pPr>
      <w:r>
        <w:rPr>
          <w:b/>
        </w:rPr>
        <w:t>3-A</w:t>
        <w:t xml:space="preserve">.  </w:t>
      </w:r>
      <w:r>
        <w:rPr>
          <w:b/>
        </w:rPr>
        <w:t xml:space="preserve">Loring Development Authority Planning Board.</w:t>
        <w:t xml:space="preserve"> </w:t>
      </w:r>
      <w:r>
        <w:t xml:space="preserve"> </w:t>
      </w:r>
      <w:r>
        <w:t xml:space="preserve">The Loring Development Authority Planning Board is established as follows.</w:t>
      </w:r>
    </w:p>
    <w:p>
      <w:pPr>
        <w:jc w:val="both"/>
        <w:spacing w:before="100" w:after="0"/>
        <w:ind w:start="720"/>
      </w:pPr>
      <w:r>
        <w:rPr/>
        <w:t>A</w:t>
        <w:t xml:space="preserve">.  </w:t>
      </w:r>
      <w:r>
        <w:rPr/>
      </w:r>
      <w:r>
        <w:t xml:space="preserve">The Loring Development Authority Planning Board consists of 6 members.  One member must be a nonvoting member appointed by the authority's board of trustees.  The municipal officers of Caswell and Caribou shall each appoint one member and the municipal officers of Limestone shall appoint 3 members.</w:t>
      </w:r>
      <w:r>
        <w:t xml:space="preserve">  </w:t>
      </w:r>
      <w:r xmlns:wp="http://schemas.openxmlformats.org/drawingml/2010/wordprocessingDrawing" xmlns:w15="http://schemas.microsoft.com/office/word/2012/wordml">
        <w:rPr>
          <w:rFonts w:ascii="Arial" w:hAnsi="Arial" w:cs="Arial"/>
          <w:sz w:val="22"/>
          <w:szCs w:val="22"/>
        </w:rPr>
        <w:t xml:space="preserve">[PL 1995, c. 495, §4 (NEW).]</w:t>
      </w:r>
    </w:p>
    <w:p>
      <w:pPr>
        <w:jc w:val="both"/>
        <w:spacing w:before="100" w:after="0"/>
        <w:ind w:start="720"/>
      </w:pPr>
      <w:r>
        <w:rPr/>
        <w:t>B</w:t>
        <w:t xml:space="preserve">.  </w:t>
      </w:r>
      <w:r>
        <w:rPr/>
      </w:r>
      <w:r>
        <w:t xml:space="preserve">The Loring Development Authority Planning Board shall:</w:t>
      </w:r>
    </w:p>
    <w:p>
      <w:pPr>
        <w:jc w:val="both"/>
        <w:spacing w:before="100" w:after="0"/>
        <w:ind w:start="1080"/>
      </w:pPr>
      <w:r>
        <w:rPr/>
        <w:t>(</w:t>
        <w:t>1</w:t>
        <w:t xml:space="preserve">)  </w:t>
      </w:r>
      <w:r>
        <w:rPr/>
      </w:r>
      <w:r>
        <w:t xml:space="preserve">Develop and recommend land use and zoning ordinances for Loring Air Force Base for approval by the authority;</w:t>
      </w:r>
    </w:p>
    <w:p>
      <w:pPr>
        <w:jc w:val="both"/>
        <w:spacing w:before="100" w:after="0"/>
        <w:ind w:start="1080"/>
      </w:pPr>
      <w:r>
        <w:rPr/>
        <w:t>(</w:t>
        <w:t>2</w:t>
        <w:t xml:space="preserve">)  </w:t>
      </w:r>
      <w:r>
        <w:rPr/>
      </w:r>
      <w:r>
        <w:t xml:space="preserve">Hold public hearings as necessary and appropriate in the member communities during the development of and changes to the ordinances; and</w:t>
      </w:r>
    </w:p>
    <w:p>
      <w:pPr>
        <w:jc w:val="both"/>
        <w:spacing w:before="100" w:after="0"/>
        <w:ind w:start="1080"/>
      </w:pPr>
      <w:r>
        <w:rPr/>
        <w:t>(</w:t>
        <w:t>3</w:t>
        <w:t xml:space="preserve">)  </w:t>
      </w:r>
      <w:r>
        <w:rPr/>
      </w:r>
      <w:r>
        <w:t xml:space="preserve">Upon adoption by the authority of any land use and zoning ordinances, review proposed projects at Loring Air Force Base under the ordinances and submit its decisions with respect to the projects to the authority for its approval.</w:t>
      </w:r>
      <w:r>
        <w:t xml:space="preserve">  </w:t>
      </w:r>
      <w:r xmlns:wp="http://schemas.openxmlformats.org/drawingml/2010/wordprocessingDrawing" xmlns:w15="http://schemas.microsoft.com/office/word/2012/wordml">
        <w:rPr>
          <w:rFonts w:ascii="Arial" w:hAnsi="Arial" w:cs="Arial"/>
          <w:sz w:val="22"/>
          <w:szCs w:val="22"/>
        </w:rPr>
        <w:t xml:space="preserve">[PL 1995, c. 495,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§4 (NEW).]</w:t>
      </w:r>
    </w:p>
    <w:p>
      <w:pPr>
        <w:jc w:val="both"/>
        <w:spacing w:before="100" w:after="0"/>
        <w:ind w:start="360"/>
        <w:ind w:firstLine="360"/>
      </w:pPr>
      <w:r>
        <w:rPr>
          <w:b/>
        </w:rPr>
        <w:t>4</w:t>
        <w:t xml:space="preserve">.  </w:t>
      </w:r>
      <w:r>
        <w:rPr>
          <w:b/>
        </w:rPr>
        <w:t xml:space="preserve">Highway maintenance.</w:t>
        <w:t xml:space="preserve"> </w:t>
      </w:r>
      <w:r>
        <w:t xml:space="preserve"> </w:t>
      </w:r>
      <w:r>
        <w:t xml:space="preserve">The authority may maintain, repair, plow and control public ways as a municipality under </w:t>
      </w:r>
      <w:r>
        <w:t>Title 23, Part 3</w:t>
      </w:r>
      <w:r>
        <w:t xml:space="preserve">.  The authority shall consult and coordinate with the appropriate primary impact community in appointing a road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§6 (AMD). PL 1995, c. 495,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§13080-F. Other municipal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§13080-F. Other municipal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§13080-F. OTHER MUNICIPAL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