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914, §3 (AMD). PL 1999, c. 612, §1 (AMD). PL 2001,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