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13082</w:t>
        <w:t xml:space="preserve">.  </w:t>
      </w:r>
      <w:r>
        <w:rPr>
          <w:b/>
        </w:rPr>
        <w:t xml:space="preserve">Community Industrial Buildings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1999, c. 127, §A11 (AMD). PL 1999, c. 612, §2 (AMD). PL 2001, c. 703,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§13082. Community Industrial Buildings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§13082. Community Industrial Buildings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§13082. COMMUNITY INDUSTRIAL BUILDINGS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