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13090-N</w:t>
        <w:t xml:space="preserve">.  </w:t>
      </w:r>
      <w:r>
        <w:rPr>
          <w:b/>
        </w:rPr>
        <w:t xml:space="preserve">Maine Office of Outdoor Recreation</w:t>
      </w:r>
    </w:p>
    <w:p>
      <w:pPr>
        <w:jc w:val="both"/>
        <w:spacing w:before="100" w:after="100"/>
        <w:ind w:start="360"/>
        <w:ind w:firstLine="360"/>
      </w:pPr>
      <w:r>
        <w:rPr/>
      </w:r>
      <w:r>
        <w:rPr/>
      </w:r>
      <w:r>
        <w:t xml:space="preserve">The Maine Office of Outdoor Recreation is established within the Office of Tourism. The head of the Maine Office of Outdoor Recreation is the director, who is responsible for strengthening the State's outdoor recreation economy and coordinating the promotion of outdoor recreational activities in the State with state agencies and the private sector.</w:t>
      </w:r>
      <w:r>
        <w:t xml:space="preserve">  </w:t>
      </w:r>
      <w:r xmlns:wp="http://schemas.openxmlformats.org/drawingml/2010/wordprocessingDrawing" xmlns:w15="http://schemas.microsoft.com/office/word/2012/wordml">
        <w:rPr>
          <w:rFonts w:ascii="Arial" w:hAnsi="Arial" w:cs="Arial"/>
          <w:sz w:val="22"/>
          <w:szCs w:val="22"/>
        </w:rPr>
        <w:t xml:space="preserve">[PL 2019, c. 343, Pt. 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§13090-N. Maine Office of Outdoor Recreation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§13090-N. Maine Office of Outdoor Recreation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§13090-N. MAINE OFFICE OF OUTDOOR RECREATION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