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§13112. MUNICIPAL GROWTH MANAGEMENT AND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