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13122-D</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1999, c. 608, §4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