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Conference fee accounts</w:t>
      </w:r>
    </w:p>
    <w:p>
      <w:pPr>
        <w:jc w:val="both"/>
        <w:spacing w:before="100" w:after="100"/>
        <w:ind w:start="360"/>
        <w:ind w:firstLine="360"/>
      </w:pPr>
      <w:r>
        <w:rPr/>
      </w:r>
      <w:r>
        <w:rPr/>
      </w:r>
      <w:r>
        <w:t xml:space="preserve">If a state agency conducts a conference, workshop or seminar for which fees are charged to defray the costs of the conference, workshop or seminar, including information disseminated at these programs, the state agency must establish an account for the sole purpose of receiving and expending reasonable fees for the operation of the conference, workshop or seminar.  Conference fee accounts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316, §2 (NEW).]</w:t>
      </w:r>
    </w:p>
    <w:p>
      <w:pPr>
        <w:jc w:val="both"/>
        <w:spacing w:before="100" w:after="0"/>
        <w:ind w:start="360"/>
        <w:ind w:firstLine="360"/>
      </w:pPr>
      <w:r>
        <w:rPr>
          <w:b/>
        </w:rPr>
        <w:t>1</w:t>
        <w:t xml:space="preserve">.  </w:t>
      </w:r>
      <w:r>
        <w:rPr>
          <w:b/>
        </w:rPr>
        <w:t xml:space="preserve">Prior approval required.</w:t>
        <w:t xml:space="preserve"> </w:t>
      </w:r>
      <w:r>
        <w:t xml:space="preserve"> </w:t>
      </w:r>
      <w:r>
        <w:t xml:space="preserve">Any conference fee account must receive prior approval by the Department of Administrative and Financial Services through the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 PL 2003, c. 600, §4 (REV).]</w:t>
      </w:r>
    </w:p>
    <w:p>
      <w:pPr>
        <w:jc w:val="both"/>
        <w:spacing w:before="100" w:after="0"/>
        <w:ind w:start="360"/>
        <w:ind w:firstLine="360"/>
      </w:pPr>
      <w:r>
        <w:rPr>
          <w:b/>
        </w:rPr>
        <w:t>2</w:t>
        <w:t xml:space="preserve">.  </w:t>
      </w:r>
      <w:r>
        <w:rPr>
          <w:b/>
        </w:rPr>
        <w:t xml:space="preserve">Certain uses prohibited.</w:t>
        <w:t xml:space="preserve"> </w:t>
      </w:r>
      <w:r>
        <w:t xml:space="preserve"> </w:t>
      </w:r>
      <w:r>
        <w:t xml:space="preserve">Expenditures from the personal services category and transfers to other accounts are not permitted from a conference fee account.  Any item, equipment or other property purchased from the capital expenditure category is state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w:pPr>
        <w:jc w:val="both"/>
        <w:spacing w:before="100" w:after="0"/>
        <w:ind w:start="360"/>
        <w:ind w:firstLine="360"/>
      </w:pPr>
      <w:r>
        <w:rPr>
          <w:b/>
        </w:rPr>
        <w:t>3</w:t>
        <w:t xml:space="preserve">.  </w:t>
      </w:r>
      <w:r>
        <w:rPr>
          <w:b/>
        </w:rPr>
        <w:t xml:space="preserve">Account balance to carry forward once.</w:t>
        <w:t xml:space="preserve"> </w:t>
      </w:r>
      <w:r>
        <w:t xml:space="preserve"> </w:t>
      </w:r>
      <w:r>
        <w:t xml:space="preserve">At the end of the fiscal year, any balance remaining for a given event may carry forward once and other balances lapse to the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w:pPr>
        <w:jc w:val="both"/>
        <w:spacing w:before="100" w:after="0"/>
        <w:ind w:start="360"/>
        <w:ind w:firstLine="360"/>
      </w:pPr>
      <w:r>
        <w:rPr>
          <w:b/>
        </w:rPr>
        <w:t>4</w:t>
        <w:t xml:space="preserve">.  </w:t>
      </w:r>
      <w:r>
        <w:rPr>
          <w:b/>
        </w:rPr>
        <w:t xml:space="preserve">Misapplication from a conference fee account.</w:t>
        <w:t xml:space="preserve"> </w:t>
      </w:r>
      <w:r>
        <w:t xml:space="preserve"> </w:t>
      </w:r>
      <w:r>
        <w:t xml:space="preserve">A person is guilty of misapplication from a conference fee account if that person intentionally or knowingly violates any of the restrictions contained in this section.  Misapplication from a conference fee account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 Conference fee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Conference fee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§1550. CONFERENCE FEE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