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1660-J</w:t>
        <w:t xml:space="preserve">.  </w:t>
      </w:r>
      <w:r>
        <w:rPr>
          <w:b/>
        </w:rPr>
        <w:t xml:space="preserve">Nonparticipating department</w:t>
      </w:r>
    </w:p>
    <w:p>
      <w:pPr>
        <w:jc w:val="both"/>
        <w:spacing w:before="100" w:after="100"/>
        <w:ind w:start="360"/>
        <w:ind w:firstLine="360"/>
      </w:pPr>
      <w:r>
        <w:rPr/>
      </w:r>
      <w:r>
        <w:rPr/>
      </w:r>
      <w:r>
        <w:t xml:space="preserve">A nonparticipating department may not authorize agreement compliance and cost principles to be administered or conduct audits of community agencies unless the department has informed the commissioner that the department will adopt all provisions of this chapter and the department demonstrates the ability to do so.  All audits performed in accordance with the provisions of this chapter and rules adopted pursuant to it must satisfy all department requirements.</w:t>
      </w:r>
      <w:r>
        <w:t xml:space="preserve">  </w:t>
      </w:r>
      <w:r xmlns:wp="http://schemas.openxmlformats.org/drawingml/2010/wordprocessingDrawing" xmlns:w15="http://schemas.microsoft.com/office/word/2012/wordml">
        <w:rPr>
          <w:rFonts w:ascii="Arial" w:hAnsi="Arial" w:cs="Arial"/>
          <w:sz w:val="22"/>
          <w:szCs w:val="22"/>
        </w:rPr>
        <w:t xml:space="preserve">[PL 1995, c. 402,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402, §C2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§1660-J. Nonparticipating department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§1660-J. Nonparticipating department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§1660-J. NONPARTICIPATING DEPARTMENT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