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1734</w:t>
        <w:t xml:space="preserve">.  </w:t>
      </w:r>
      <w:r>
        <w:rPr>
          <w:b/>
        </w:rPr>
        <w:t xml:space="preserve">Self-insurance fund limitation</w:t>
      </w:r>
    </w:p>
    <w:p>
      <w:pPr>
        <w:jc w:val="both"/>
        <w:spacing w:before="100" w:after="100"/>
        <w:ind w:start="360"/>
        <w:ind w:firstLine="360"/>
      </w:pPr>
      <w:r>
        <w:rPr/>
      </w:r>
      <w:r>
        <w:rPr/>
      </w:r>
      <w:r>
        <w:t xml:space="preserve">The self-insurance fund may not exceed 2% of the then current value of all state-insured or self-insured retention property protected by the self-insurance fund as determined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2017, c. 284, Pt. O, §7 (AMD).]</w:t>
      </w:r>
    </w:p>
    <w:p>
      <w:pPr>
        <w:jc w:val="both"/>
        <w:spacing w:before="100" w:after="100"/>
        <w:ind w:start="360"/>
        <w:ind w:firstLine="360"/>
      </w:pPr>
      <w:r>
        <w:rPr/>
      </w:r>
      <w:r>
        <w:rPr/>
      </w:r>
      <w:r>
        <w:t xml:space="preserve">If the self-insurance fund reaches or exceeds the maximum amount specified in this section, payments to the self-insurance fund, as specified in </w:t>
      </w:r>
      <w:r>
        <w:t>section 1733</w:t>
      </w:r>
      <w:r>
        <w:t xml:space="preserve">, must cease and any excess must be transferred into the General Fund not later than the end of the first quarter of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1993, c. 470, §6 (AMD).]</w:t>
      </w:r>
    </w:p>
    <w:p>
      <w:pPr>
        <w:jc w:val="both"/>
        <w:spacing w:before="100" w:after="100"/>
        <w:ind w:start="360"/>
        <w:ind w:firstLine="360"/>
      </w:pPr>
      <w:r>
        <w:rPr/>
      </w:r>
      <w:r>
        <w:rPr/>
      </w:r>
      <w:r>
        <w:t xml:space="preserve">Payments to the self-insurance fund may not begin again until such time as the amount in the self-insurance fund drops below the maximum amount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470,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§16 (AMD). PL 1993, c. 470, §6 (AMD). PL 2017, c. 284, Pt. O,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§1734. Self-insurance fund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§1734. Self-insurance fund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§1734. SELF-INSURANCE FUND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