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17931</w:t>
        <w:t xml:space="preserve">.  </w:t>
      </w:r>
      <w:r>
        <w:rPr>
          <w:b/>
        </w:rPr>
        <w:t xml:space="preserve">Statement of compensation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chief executive officer shall require each person who is the recipient of a disability retirement benefit to submit, each calendar year, a statement of compensation received from any gainful occupation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w:pPr>
        <w:jc w:val="both"/>
        <w:spacing w:before="100" w:after="100"/>
        <w:ind w:start="360"/>
        <w:ind w:firstLine="360"/>
      </w:pPr>
      <w:r>
        <w:rPr>
          <w:b/>
        </w:rPr>
        <w:t>2</w:t>
        <w:t xml:space="preserve">.  </w:t>
      </w:r>
      <w:r>
        <w:rPr>
          <w:b/>
        </w:rPr>
        <w:t xml:space="preserve">Failure to submit statement.</w:t>
        <w:t xml:space="preserve"> </w:t>
      </w:r>
      <w:r>
        <w:t xml:space="preserve"> </w:t>
      </w:r>
      <w:r>
        <w:t xml:space="preserve">Failure to submit the statement under </w:t>
      </w:r>
      <w:r>
        <w:t>subsection 1</w:t>
      </w:r>
      <w:r>
        <w:t xml:space="preserve"> shall result in the following:</w:t>
      </w:r>
    </w:p>
    <w:p>
      <w:pPr>
        <w:jc w:val="both"/>
        <w:spacing w:before="100" w:after="0"/>
        <w:ind w:start="720"/>
      </w:pPr>
      <w:r>
        <w:rPr/>
        <w:t>A</w:t>
        <w:t xml:space="preserve">.  </w:t>
      </w:r>
      <w:r>
        <w:rPr/>
      </w:r>
      <w:r>
        <w:t xml:space="preserve">If the person fails to submit the statement required under </w:t>
      </w:r>
      <w:r>
        <w:t>subsection 1</w:t>
      </w:r>
      <w:r>
        <w:t xml:space="preserve"> within 30 days of receipt of the chief executive officer's request for the statement, the disability retirement benefit shall be withheld until the statement is submitted; or</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w:pPr>
        <w:jc w:val="both"/>
        <w:spacing w:before="100" w:after="0"/>
        <w:ind w:start="720"/>
      </w:pPr>
      <w:r>
        <w:rPr/>
        <w:t>B</w:t>
        <w:t xml:space="preserve">.  </w:t>
      </w:r>
      <w:r>
        <w:rPr/>
      </w:r>
      <w:r>
        <w:t xml:space="preserve">If the person fails to submit the statement required under </w:t>
      </w:r>
      <w:r>
        <w:t>subsection 1</w:t>
      </w:r>
      <w:r>
        <w:t xml:space="preserve"> within one year of receipt of the chief executive officer's request for the statement, all rights to further benefits shall cease.</w:t>
      </w:r>
    </w:p>
    <w:p>
      <w:pPr>
        <w:jc w:val="both"/>
        <w:spacing w:before="100" w:after="0"/>
        <w:ind w:start="1080"/>
      </w:pPr>
      <w:r>
        <w:rPr/>
        <w:t>(</w:t>
        <w:t>1</w:t>
        <w:t xml:space="preserve">)  </w:t>
      </w:r>
      <w:r>
        <w:rPr/>
      </w:r>
      <w:r>
        <w:t xml:space="preserve">The chief executive officer shall notify the person in writing of the decision to discontinue the disability retirement benefit.</w:t>
      </w:r>
    </w:p>
    <w:p>
      <w:pPr>
        <w:jc w:val="both"/>
        <w:spacing w:before="100" w:after="0"/>
        <w:ind w:start="1080"/>
      </w:pPr>
      <w:r>
        <w:rPr/>
        <w:t>(</w:t>
        <w:t>2</w:t>
        <w:t xml:space="preserve">)  </w:t>
      </w:r>
      <w:r>
        <w:rPr/>
      </w:r>
      <w:r>
        <w:t xml:space="preserve">The decision shall be subject to appeal under </w:t>
      </w:r>
      <w:r>
        <w:t>section 17451</w:t>
      </w:r>
      <w:r>
        <w:t xml:space="preserve">.</w:t>
      </w:r>
    </w:p>
    <w:p>
      <w:pPr>
        <w:jc w:val="both"/>
        <w:spacing w:before="100" w:after="0"/>
        <w:ind w:start="1080"/>
      </w:pPr>
      <w:r>
        <w:rPr/>
        <w:t>(</w:t>
        <w:t>3</w:t>
        <w:t xml:space="preserve">)  </w:t>
      </w:r>
      <w:r>
        <w:rPr/>
      </w:r>
      <w:r>
        <w:t xml:space="preserve">If the person appeals the chief executive officer's decision, the disability retirement allowance shall not be discontinued until all appeals have been exhausted.</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§17931. Statement of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§17931. Statement of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§17931. STATEMENT OF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