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18051</w:t>
        <w:t xml:space="preserve">.  </w:t>
      </w:r>
      <w:r>
        <w:rPr>
          <w:b/>
        </w:rPr>
        <w:t xml:space="preserve">Authorization</w:t>
      </w:r>
    </w:p>
    <w:p>
      <w:pPr>
        <w:jc w:val="both"/>
        <w:spacing w:before="100" w:after="100"/>
        <w:ind w:start="360"/>
        <w:ind w:firstLine="360"/>
      </w:pPr>
      <w:r>
        <w:rPr/>
      </w:r>
      <w:r>
        <w:rPr/>
      </w:r>
      <w:r>
        <w:t xml:space="preserve">The board, and only the board, may purchase for the retirement system, from one or more life insurance companies, a policy or policies of life insurance, as defined by </w:t>
      </w:r>
      <w:r>
        <w:t>Title 24‑A, section 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Procedure.</w:t>
        <w:t xml:space="preserve"> </w:t>
      </w:r>
      <w:r>
        <w:t xml:space="preserve"> </w:t>
      </w:r>
      <w:r>
        <w:t xml:space="preserve">Proposals for the purchase of insurance may be solicited from one or more insurance companies on a competitive basis or an existing policy or policies may be renegotiated.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Licensed company.</w:t>
        <w:t xml:space="preserve"> </w:t>
      </w:r>
      <w:r>
        <w:t xml:space="preserve"> </w:t>
      </w:r>
      <w:r>
        <w:t xml:space="preserve">Any policy or policies purchased shall be purchased from a company or companies licensed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§18051.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§18051.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§18051.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